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B9" w:rsidRDefault="006620B9" w:rsidP="006620B9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Gl"/>
          <w:rFonts w:ascii="Georgia" w:hAnsi="Georgia"/>
          <w:color w:val="333333"/>
          <w:sz w:val="26"/>
          <w:szCs w:val="26"/>
        </w:rPr>
        <w:t>Granit</w:t>
      </w:r>
      <w:r>
        <w:rPr>
          <w:rFonts w:ascii="Georgia" w:hAnsi="Georgia"/>
          <w:color w:val="333333"/>
          <w:sz w:val="26"/>
          <w:szCs w:val="26"/>
        </w:rPr>
        <w:t>, bileşiminde % 10 – 40 arasında kuvars % 30 – 60 arasında alkali feldispat, % 35 kadar mika ve %10 – 35 arsında koyu renkli mineral bulunduran açık renkli, asidik bileşimli derinlik kayaçlarına denir. Ticari anlamda ise granit, hemen her bileşimde derinlik kayacını içine alan çok geniş bir kayaç grubu için kullanılmaktadır.</w:t>
      </w:r>
    </w:p>
    <w:p w:rsidR="006620B9" w:rsidRDefault="006620B9" w:rsidP="006620B9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Piyasada</w:t>
      </w:r>
      <w:r>
        <w:rPr>
          <w:rStyle w:val="apple-converted-space"/>
          <w:rFonts w:ascii="Georgia" w:hAnsi="Georgia"/>
          <w:color w:val="333333"/>
          <w:sz w:val="26"/>
          <w:szCs w:val="26"/>
        </w:rPr>
        <w:t> </w:t>
      </w: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granit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6"/>
          <w:szCs w:val="26"/>
        </w:rPr>
        <w:t> </w:t>
      </w:r>
      <w:r>
        <w:rPr>
          <w:rFonts w:ascii="Georgia" w:hAnsi="Georgia"/>
          <w:color w:val="333333"/>
          <w:sz w:val="26"/>
          <w:szCs w:val="26"/>
        </w:rPr>
        <w:t>,</w:t>
      </w:r>
      <w:r>
        <w:rPr>
          <w:rStyle w:val="apple-converted-space"/>
          <w:rFonts w:ascii="Georgia" w:hAnsi="Georgia"/>
          <w:color w:val="333333"/>
          <w:sz w:val="26"/>
          <w:szCs w:val="26"/>
        </w:rPr>
        <w:t> </w:t>
      </w: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gnays</w:t>
      </w:r>
      <w:r>
        <w:rPr>
          <w:rFonts w:ascii="Georgia" w:hAnsi="Georgia"/>
          <w:color w:val="333333"/>
          <w:sz w:val="26"/>
          <w:szCs w:val="26"/>
        </w:rPr>
        <w:t>,</w:t>
      </w:r>
      <w:r>
        <w:rPr>
          <w:rStyle w:val="apple-converted-space"/>
          <w:rFonts w:ascii="Georgia" w:hAnsi="Georgia"/>
          <w:color w:val="333333"/>
          <w:sz w:val="26"/>
          <w:szCs w:val="26"/>
        </w:rPr>
        <w:t> </w:t>
      </w: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siyenit, kuvars monzonit, granodiyorit, kuvarslı diyorit, diyorit</w:t>
      </w:r>
      <w:r>
        <w:rPr>
          <w:rStyle w:val="apple-converted-space"/>
          <w:rFonts w:ascii="Georgia" w:hAnsi="Georgia"/>
          <w:color w:val="333333"/>
          <w:sz w:val="26"/>
          <w:szCs w:val="26"/>
        </w:rPr>
        <w:t> </w:t>
      </w:r>
      <w:r>
        <w:rPr>
          <w:rFonts w:ascii="Georgia" w:hAnsi="Georgia"/>
          <w:color w:val="333333"/>
          <w:sz w:val="26"/>
          <w:szCs w:val="26"/>
        </w:rPr>
        <w:t>gibi açık renkli kayalara granit terimi ortak bir isim olarak kullanılırken ,</w:t>
      </w: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gabro, diyabaz, anorzotit</w:t>
      </w:r>
      <w:r>
        <w:rPr>
          <w:rFonts w:ascii="Georgia" w:hAnsi="Georgia"/>
          <w:color w:val="333333"/>
          <w:sz w:val="26"/>
          <w:szCs w:val="26"/>
        </w:rPr>
        <w:t>ve</w:t>
      </w:r>
      <w:r>
        <w:rPr>
          <w:rStyle w:val="apple-converted-space"/>
          <w:rFonts w:ascii="Georgia" w:hAnsi="Georgia"/>
          <w:color w:val="333333"/>
          <w:sz w:val="26"/>
          <w:szCs w:val="26"/>
        </w:rPr>
        <w:t> </w:t>
      </w: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proksenitlere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6"/>
          <w:szCs w:val="26"/>
        </w:rPr>
        <w:t> </w:t>
      </w:r>
      <w:r>
        <w:rPr>
          <w:rFonts w:ascii="Georgia" w:hAnsi="Georgia"/>
          <w:color w:val="333333"/>
          <w:sz w:val="26"/>
          <w:szCs w:val="26"/>
        </w:rPr>
        <w:t>denilmektedir.</w:t>
      </w:r>
    </w:p>
    <w:p w:rsidR="006620B9" w:rsidRDefault="006620B9" w:rsidP="006620B9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Gl"/>
          <w:rFonts w:ascii="Georgia" w:hAnsi="Georgia"/>
          <w:i/>
          <w:iCs/>
          <w:color w:val="333333"/>
          <w:sz w:val="26"/>
          <w:szCs w:val="26"/>
        </w:rPr>
        <w:t>Granitler</w:t>
      </w:r>
      <w:r>
        <w:rPr>
          <w:rFonts w:ascii="Georgia" w:hAnsi="Georgia"/>
          <w:color w:val="333333"/>
          <w:sz w:val="26"/>
          <w:szCs w:val="26"/>
        </w:rPr>
        <w:t>, ihtiva ettikleri minerallerin karakterlerine göre gruplara ayrılırlar. Tanelerin büyüklüğü, her granitte farklıdır. Renkleri ise feldispatınkine göre isim alır, fakat kuvars hornblend ve mika miktarı fazla olduğu takdirde, renge tesir ederler; beyaz, açık gri, koyu gri, pembe, kırmızı ve zeytin yeşili gibi adlar alır.</w:t>
      </w:r>
    </w:p>
    <w:p w:rsidR="006620B9" w:rsidRDefault="006620B9" w:rsidP="006620B9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Tipik bir granitin özgül ağırlığı 2.6 2.8 gr/cm, gerçek prozitesi % 0.4 – 1.5 basınç mukavemeti 1600 3300 kg/cm , aşınma mukavemeti 5 8 kg/cm’dir. Sertliği ise içindeki minerallere bağlıdır ve 6.5 olarak kabul edilmelidir.</w:t>
      </w:r>
    </w:p>
    <w:p w:rsidR="00F131B0" w:rsidRDefault="00F131B0">
      <w:bookmarkStart w:id="0" w:name="_GoBack"/>
      <w:bookmarkEnd w:id="0"/>
    </w:p>
    <w:sectPr w:rsidR="00F1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BB"/>
    <w:rsid w:val="0030483B"/>
    <w:rsid w:val="006620B9"/>
    <w:rsid w:val="00F030BB"/>
    <w:rsid w:val="00F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20B9"/>
    <w:rPr>
      <w:b/>
      <w:bCs/>
    </w:rPr>
  </w:style>
  <w:style w:type="character" w:customStyle="1" w:styleId="apple-converted-space">
    <w:name w:val="apple-converted-space"/>
    <w:basedOn w:val="VarsaylanParagrafYazTipi"/>
    <w:rsid w:val="00662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20B9"/>
    <w:rPr>
      <w:b/>
      <w:bCs/>
    </w:rPr>
  </w:style>
  <w:style w:type="character" w:customStyle="1" w:styleId="apple-converted-space">
    <w:name w:val="apple-converted-space"/>
    <w:basedOn w:val="VarsaylanParagrafYazTipi"/>
    <w:rsid w:val="0066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a.cevik</dc:creator>
  <cp:keywords/>
  <dc:description/>
  <cp:lastModifiedBy>a.cevik</cp:lastModifiedBy>
  <cp:revision>2</cp:revision>
  <dcterms:created xsi:type="dcterms:W3CDTF">2013-01-27T19:09:00Z</dcterms:created>
  <dcterms:modified xsi:type="dcterms:W3CDTF">2013-01-27T19:09:00Z</dcterms:modified>
</cp:coreProperties>
</file>